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5478D695" w:rsidR="003B7E3D" w:rsidRDefault="00C838EF" w:rsidP="003B7E3D">
      <w:pPr>
        <w:jc w:val="center"/>
        <w:rPr>
          <w:rFonts w:ascii="Arial" w:hAnsi="Arial" w:cs="Arial"/>
          <w:b/>
          <w:sz w:val="32"/>
          <w:szCs w:val="32"/>
        </w:rPr>
      </w:pPr>
      <w:r>
        <w:rPr>
          <w:rFonts w:ascii="Arial" w:hAnsi="Arial" w:cs="Arial"/>
          <w:b/>
          <w:sz w:val="32"/>
          <w:szCs w:val="32"/>
        </w:rPr>
        <w:t xml:space="preserve">Steering Committee </w:t>
      </w:r>
      <w:r w:rsidR="00465698">
        <w:rPr>
          <w:rFonts w:ascii="Arial" w:hAnsi="Arial" w:cs="Arial"/>
          <w:b/>
          <w:sz w:val="32"/>
          <w:szCs w:val="32"/>
        </w:rPr>
        <w:t>Minutes</w:t>
      </w:r>
    </w:p>
    <w:p w14:paraId="723A2A31" w14:textId="77777777" w:rsidR="003B7E3D" w:rsidRPr="00EA66EC" w:rsidRDefault="003B7E3D" w:rsidP="003B7E3D">
      <w:pPr>
        <w:jc w:val="center"/>
        <w:rPr>
          <w:rFonts w:ascii="Arial" w:hAnsi="Arial" w:cs="Arial"/>
          <w:b/>
          <w:sz w:val="10"/>
          <w:szCs w:val="10"/>
        </w:rPr>
      </w:pPr>
    </w:p>
    <w:p w14:paraId="3C7188C5" w14:textId="3ED9D3FC" w:rsidR="003B7E3D" w:rsidRPr="006E05D2" w:rsidRDefault="00CF43F7" w:rsidP="003B7E3D">
      <w:pPr>
        <w:jc w:val="center"/>
        <w:rPr>
          <w:rFonts w:ascii="Arial" w:hAnsi="Arial" w:cs="Arial"/>
          <w:color w:val="FF0000"/>
        </w:rPr>
      </w:pPr>
      <w:r>
        <w:rPr>
          <w:rFonts w:ascii="Arial" w:hAnsi="Arial" w:cs="Arial"/>
          <w:color w:val="FF0000"/>
        </w:rPr>
        <w:t>Tuesday</w:t>
      </w:r>
      <w:r w:rsidR="00D13562">
        <w:rPr>
          <w:rFonts w:ascii="Arial" w:hAnsi="Arial" w:cs="Arial"/>
          <w:color w:val="FF0000"/>
        </w:rPr>
        <w:t xml:space="preserve">, </w:t>
      </w:r>
      <w:r w:rsidR="008D5E4A">
        <w:rPr>
          <w:rFonts w:ascii="Arial" w:hAnsi="Arial" w:cs="Arial"/>
          <w:color w:val="FF0000"/>
        </w:rPr>
        <w:t>February 2, 2016</w:t>
      </w:r>
    </w:p>
    <w:p w14:paraId="0841E339" w14:textId="60EB9DAD" w:rsidR="00A60DD0" w:rsidRPr="002A247C" w:rsidRDefault="006E05D2" w:rsidP="00A60DD0">
      <w:pPr>
        <w:jc w:val="center"/>
        <w:rPr>
          <w:rFonts w:ascii="Arial" w:hAnsi="Arial" w:cs="Arial"/>
          <w:color w:val="FF0000"/>
        </w:rPr>
      </w:pPr>
      <w:r>
        <w:rPr>
          <w:rFonts w:ascii="Arial" w:hAnsi="Arial" w:cs="Arial"/>
          <w:color w:val="FF0000"/>
        </w:rPr>
        <w:t>1:30-3</w:t>
      </w:r>
      <w:r w:rsidR="00F578FC">
        <w:rPr>
          <w:rFonts w:ascii="Arial" w:hAnsi="Arial" w:cs="Arial"/>
          <w:color w:val="FF0000"/>
        </w:rPr>
        <w:t>:30</w:t>
      </w:r>
      <w:r w:rsidR="00074A28" w:rsidRPr="002A247C">
        <w:rPr>
          <w:rFonts w:ascii="Arial" w:hAnsi="Arial" w:cs="Arial"/>
          <w:color w:val="FF0000"/>
        </w:rPr>
        <w:t xml:space="preserve"> p.m</w:t>
      </w:r>
      <w:r w:rsidR="00A60DD0" w:rsidRPr="002A247C">
        <w:rPr>
          <w:rFonts w:ascii="Arial" w:hAnsi="Arial" w:cs="Arial"/>
          <w:color w:val="FF0000"/>
        </w:rPr>
        <w:t>.</w:t>
      </w:r>
    </w:p>
    <w:p w14:paraId="62B6AA51" w14:textId="404A764A" w:rsidR="00A60DD0" w:rsidRPr="00074A28" w:rsidRDefault="001553B4" w:rsidP="00A60DD0">
      <w:pPr>
        <w:jc w:val="center"/>
        <w:rPr>
          <w:rFonts w:ascii="Arial" w:hAnsi="Arial" w:cs="Arial"/>
        </w:rPr>
      </w:pPr>
      <w:r>
        <w:rPr>
          <w:rFonts w:ascii="Arial" w:hAnsi="Arial" w:cs="Arial"/>
        </w:rPr>
        <w:t>M</w:t>
      </w:r>
      <w:r w:rsidR="008D5E4A">
        <w:rPr>
          <w:rFonts w:ascii="Arial" w:hAnsi="Arial" w:cs="Arial"/>
        </w:rPr>
        <w:t xml:space="preserve">t. San Antonio College, </w:t>
      </w:r>
      <w:proofErr w:type="spellStart"/>
      <w:r w:rsidR="008D5E4A">
        <w:rPr>
          <w:rFonts w:ascii="Arial" w:hAnsi="Arial" w:cs="Arial"/>
        </w:rPr>
        <w:t>Bldg</w:t>
      </w:r>
      <w:proofErr w:type="spellEnd"/>
      <w:r w:rsidR="008D5E4A">
        <w:rPr>
          <w:rFonts w:ascii="Arial" w:hAnsi="Arial" w:cs="Arial"/>
        </w:rPr>
        <w:t xml:space="preserve"> 66, ESL Library (See map)</w:t>
      </w:r>
    </w:p>
    <w:p w14:paraId="440818C2" w14:textId="4020E905" w:rsidR="00452DE9" w:rsidRPr="007D24AF" w:rsidRDefault="00452DE9" w:rsidP="007D24AF">
      <w:pPr>
        <w:jc w:val="center"/>
        <w:rPr>
          <w:rFonts w:ascii="Arial" w:hAnsi="Arial" w:cs="Arial"/>
        </w:rPr>
      </w:pPr>
    </w:p>
    <w:tbl>
      <w:tblPr>
        <w:tblW w:w="10507"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137"/>
        <w:gridCol w:w="473"/>
        <w:gridCol w:w="2160"/>
        <w:gridCol w:w="540"/>
        <w:gridCol w:w="2407"/>
      </w:tblGrid>
      <w:tr w:rsidR="007D24AF" w:rsidRPr="00627690" w14:paraId="5D6B51F2" w14:textId="77777777"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050F6260" w:rsidR="007D24AF" w:rsidRPr="00627690" w:rsidRDefault="00465698"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Pr="00627690" w:rsidRDefault="007D24AF" w:rsidP="00606F3C">
            <w:pPr>
              <w:spacing w:line="0" w:lineRule="atLeast"/>
              <w:rPr>
                <w:color w:val="000000"/>
                <w:sz w:val="20"/>
                <w:szCs w:val="20"/>
              </w:rPr>
            </w:pPr>
            <w:r w:rsidRPr="00627690">
              <w:rPr>
                <w:color w:val="000000"/>
                <w:sz w:val="20"/>
                <w:szCs w:val="20"/>
              </w:rPr>
              <w:t>Baldwin Park</w:t>
            </w:r>
            <w:r w:rsidR="00644872" w:rsidRPr="00627690">
              <w:rPr>
                <w:color w:val="000000"/>
                <w:sz w:val="20"/>
                <w:szCs w:val="20"/>
              </w:rPr>
              <w:t xml:space="preserve"> </w:t>
            </w:r>
          </w:p>
          <w:p w14:paraId="157441DA" w14:textId="31E5CCA7" w:rsidR="00195C6D" w:rsidRPr="00627690" w:rsidRDefault="00195C6D" w:rsidP="00124D5A">
            <w:pPr>
              <w:spacing w:line="0" w:lineRule="atLeast"/>
            </w:pPr>
            <w:r w:rsidRPr="00627690">
              <w:rPr>
                <w:color w:val="000000"/>
                <w:sz w:val="20"/>
                <w:szCs w:val="20"/>
              </w:rPr>
              <w:t>(John Kerr</w:t>
            </w:r>
            <w:r w:rsidR="002D4F23" w:rsidRPr="00627690">
              <w:rPr>
                <w:color w:val="000000"/>
                <w:sz w:val="20"/>
                <w:szCs w:val="20"/>
              </w:rPr>
              <w:t>, Veronica Valenzuela</w:t>
            </w:r>
            <w:r w:rsidRPr="00627690">
              <w:rPr>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66091249" w:rsidR="007D24AF" w:rsidRPr="00627690" w:rsidRDefault="00465698"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Pr="00627690" w:rsidRDefault="007D24AF" w:rsidP="00606F3C">
            <w:pPr>
              <w:spacing w:line="0" w:lineRule="atLeast"/>
              <w:rPr>
                <w:color w:val="000000"/>
                <w:sz w:val="20"/>
                <w:szCs w:val="20"/>
              </w:rPr>
            </w:pPr>
            <w:r w:rsidRPr="00627690">
              <w:rPr>
                <w:color w:val="000000"/>
                <w:sz w:val="20"/>
                <w:szCs w:val="20"/>
              </w:rPr>
              <w:t>Charter Oak</w:t>
            </w:r>
            <w:r w:rsidR="00644872" w:rsidRPr="00627690">
              <w:rPr>
                <w:color w:val="000000"/>
                <w:sz w:val="20"/>
                <w:szCs w:val="20"/>
              </w:rPr>
              <w:t xml:space="preserve"> </w:t>
            </w:r>
          </w:p>
          <w:p w14:paraId="65C4FA05" w14:textId="3ACD036C" w:rsidR="00195C6D" w:rsidRPr="00627690" w:rsidRDefault="00195C6D" w:rsidP="00465698">
            <w:pPr>
              <w:spacing w:line="0" w:lineRule="atLeast"/>
              <w:rPr>
                <w:color w:val="000000"/>
                <w:sz w:val="20"/>
                <w:szCs w:val="20"/>
              </w:rPr>
            </w:pPr>
            <w:r w:rsidRPr="00627690">
              <w:rPr>
                <w:color w:val="000000"/>
                <w:sz w:val="20"/>
                <w:szCs w:val="20"/>
              </w:rPr>
              <w:t>(</w:t>
            </w:r>
            <w:r w:rsidR="00A36E98" w:rsidRPr="00627690">
              <w:rPr>
                <w:color w:val="000000"/>
                <w:sz w:val="20"/>
                <w:szCs w:val="20"/>
              </w:rPr>
              <w:t xml:space="preserve">Kathleen </w:t>
            </w:r>
            <w:proofErr w:type="spellStart"/>
            <w:r w:rsidR="00A36E98" w:rsidRPr="00627690">
              <w:rPr>
                <w:color w:val="000000"/>
                <w:sz w:val="20"/>
                <w:szCs w:val="20"/>
              </w:rPr>
              <w:t>Wiard</w:t>
            </w:r>
            <w:proofErr w:type="spellEnd"/>
            <w:r w:rsidRPr="00627690">
              <w:rPr>
                <w:color w:val="000000"/>
                <w:sz w:val="20"/>
                <w:szCs w:val="20"/>
              </w:rPr>
              <w:t>)</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3A3DA6E9" w:rsidR="007D24AF" w:rsidRPr="00627690" w:rsidRDefault="0046569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Pr="00627690" w:rsidRDefault="007D24AF" w:rsidP="00606F3C">
            <w:pPr>
              <w:spacing w:line="0" w:lineRule="atLeast"/>
              <w:rPr>
                <w:sz w:val="20"/>
                <w:szCs w:val="20"/>
              </w:rPr>
            </w:pPr>
            <w:r w:rsidRPr="00627690">
              <w:rPr>
                <w:sz w:val="20"/>
                <w:szCs w:val="20"/>
              </w:rPr>
              <w:t>Mt. San Antonio</w:t>
            </w:r>
          </w:p>
          <w:p w14:paraId="50E3DCB9" w14:textId="5F1FE5BD" w:rsidR="00195C6D" w:rsidRPr="00627690" w:rsidRDefault="00195C6D" w:rsidP="00A36E98">
            <w:pPr>
              <w:spacing w:line="0" w:lineRule="atLeast"/>
            </w:pPr>
            <w:r w:rsidRPr="00627690">
              <w:rPr>
                <w:sz w:val="20"/>
                <w:szCs w:val="20"/>
              </w:rPr>
              <w:t>(Liza Becker</w:t>
            </w:r>
            <w:r w:rsidR="00A36E98" w:rsidRPr="00627690">
              <w:rPr>
                <w:sz w:val="20"/>
                <w:szCs w:val="20"/>
              </w:rPr>
              <w:t xml:space="preserve">, Madelyn </w:t>
            </w:r>
            <w:proofErr w:type="spellStart"/>
            <w:r w:rsidR="00A36E98" w:rsidRPr="00627690">
              <w:rPr>
                <w:sz w:val="20"/>
                <w:szCs w:val="20"/>
              </w:rPr>
              <w:t>Arballo</w:t>
            </w:r>
            <w:proofErr w:type="spellEnd"/>
            <w:r w:rsidRPr="00627690">
              <w:rPr>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14:paraId="509795E6" w14:textId="032910C4" w:rsidR="007D24AF" w:rsidRPr="00627690" w:rsidRDefault="007D24AF" w:rsidP="007D24AF">
            <w:pPr>
              <w:spacing w:line="0" w:lineRule="atLeast"/>
              <w:jc w:val="center"/>
            </w:pPr>
          </w:p>
        </w:tc>
        <w:tc>
          <w:tcPr>
            <w:tcW w:w="2407" w:type="dxa"/>
            <w:tcBorders>
              <w:top w:val="single" w:sz="6" w:space="0" w:color="000000"/>
              <w:left w:val="single" w:sz="6" w:space="0" w:color="000000"/>
              <w:bottom w:val="single" w:sz="6" w:space="0" w:color="000000"/>
              <w:right w:val="single" w:sz="6" w:space="0" w:color="000000"/>
            </w:tcBorders>
          </w:tcPr>
          <w:p w14:paraId="4FCBA7ED" w14:textId="77777777" w:rsidR="007D24AF" w:rsidRPr="00627690" w:rsidRDefault="007D24AF" w:rsidP="007D24AF">
            <w:pPr>
              <w:spacing w:line="0" w:lineRule="atLeast"/>
              <w:rPr>
                <w:color w:val="000000"/>
                <w:sz w:val="20"/>
                <w:szCs w:val="20"/>
              </w:rPr>
            </w:pPr>
            <w:r w:rsidRPr="00627690">
              <w:rPr>
                <w:color w:val="000000"/>
                <w:sz w:val="20"/>
                <w:szCs w:val="20"/>
              </w:rPr>
              <w:t>Walnut Valley</w:t>
            </w:r>
          </w:p>
          <w:p w14:paraId="625E7996" w14:textId="1EB26A75" w:rsidR="00195C6D" w:rsidRPr="00627690" w:rsidRDefault="00195C6D" w:rsidP="000252B1">
            <w:pPr>
              <w:spacing w:line="0" w:lineRule="atLeast"/>
            </w:pPr>
            <w:r w:rsidRPr="00627690">
              <w:rPr>
                <w:color w:val="000000"/>
                <w:sz w:val="20"/>
                <w:szCs w:val="20"/>
              </w:rPr>
              <w:t>(</w:t>
            </w:r>
            <w:r w:rsidR="00A36E98" w:rsidRPr="00627690">
              <w:rPr>
                <w:color w:val="000000"/>
                <w:sz w:val="20"/>
                <w:szCs w:val="20"/>
              </w:rPr>
              <w:t>Jeff Jordan</w:t>
            </w:r>
            <w:r w:rsidR="00D13562" w:rsidRPr="00627690">
              <w:rPr>
                <w:color w:val="000000"/>
                <w:sz w:val="20"/>
                <w:szCs w:val="20"/>
              </w:rPr>
              <w:t>, Sue McCracken</w:t>
            </w:r>
            <w:r w:rsidRPr="00627690">
              <w:rPr>
                <w:color w:val="000000"/>
                <w:sz w:val="20"/>
                <w:szCs w:val="20"/>
              </w:rPr>
              <w:t>)</w:t>
            </w:r>
          </w:p>
        </w:tc>
      </w:tr>
      <w:tr w:rsidR="005F0530" w:rsidRPr="00627690" w14:paraId="6FABD5A1" w14:textId="77777777" w:rsidTr="0071314A">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6A390EA9" w:rsidR="005F0530" w:rsidRPr="00627690" w:rsidRDefault="00465698"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Pr="00627690" w:rsidRDefault="005F0530" w:rsidP="00606F3C">
            <w:pPr>
              <w:spacing w:line="0" w:lineRule="atLeast"/>
              <w:rPr>
                <w:color w:val="000000"/>
                <w:sz w:val="20"/>
                <w:szCs w:val="20"/>
              </w:rPr>
            </w:pPr>
            <w:r w:rsidRPr="00627690">
              <w:rPr>
                <w:color w:val="000000"/>
                <w:sz w:val="20"/>
                <w:szCs w:val="20"/>
              </w:rPr>
              <w:t>Bassett</w:t>
            </w:r>
            <w:r w:rsidR="00644872" w:rsidRPr="00627690">
              <w:rPr>
                <w:color w:val="000000"/>
                <w:sz w:val="20"/>
                <w:szCs w:val="20"/>
              </w:rPr>
              <w:t xml:space="preserve"> </w:t>
            </w:r>
          </w:p>
          <w:p w14:paraId="4D41730A" w14:textId="57E8E9C6" w:rsidR="00195C6D" w:rsidRPr="00627690" w:rsidRDefault="00365CC6" w:rsidP="00124D5A">
            <w:pPr>
              <w:spacing w:line="0" w:lineRule="atLeast"/>
            </w:pPr>
            <w:r w:rsidRPr="00627690">
              <w:rPr>
                <w:color w:val="000000"/>
                <w:sz w:val="20"/>
                <w:szCs w:val="20"/>
              </w:rPr>
              <w:t>(</w:t>
            </w:r>
            <w:r w:rsidR="002D4F23" w:rsidRPr="00627690">
              <w:rPr>
                <w:color w:val="000000"/>
                <w:sz w:val="20"/>
                <w:szCs w:val="20"/>
              </w:rPr>
              <w:t xml:space="preserve">Albert Michel, </w:t>
            </w:r>
            <w:r w:rsidR="00070F56" w:rsidRPr="00627690">
              <w:rPr>
                <w:color w:val="000000"/>
                <w:sz w:val="20"/>
                <w:szCs w:val="20"/>
              </w:rPr>
              <w:t xml:space="preserve">Virginia </w:t>
            </w:r>
            <w:proofErr w:type="spellStart"/>
            <w:r w:rsidR="00070F56" w:rsidRPr="00627690">
              <w:rPr>
                <w:color w:val="000000"/>
                <w:sz w:val="20"/>
                <w:szCs w:val="20"/>
              </w:rPr>
              <w:t>Espana</w:t>
            </w:r>
            <w:proofErr w:type="spellEnd"/>
            <w:r w:rsidR="00195C6D" w:rsidRPr="00627690">
              <w:rPr>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1DC683D0" w:rsidR="005F0530" w:rsidRPr="00627690" w:rsidRDefault="00465698"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Pr="00627690" w:rsidRDefault="005F0530" w:rsidP="00606F3C">
            <w:pPr>
              <w:spacing w:line="0" w:lineRule="atLeast"/>
              <w:rPr>
                <w:color w:val="000000"/>
                <w:sz w:val="20"/>
                <w:szCs w:val="20"/>
              </w:rPr>
            </w:pPr>
            <w:r w:rsidRPr="00627690">
              <w:rPr>
                <w:color w:val="000000"/>
                <w:sz w:val="20"/>
                <w:szCs w:val="20"/>
              </w:rPr>
              <w:t>Covina Valley</w:t>
            </w:r>
          </w:p>
          <w:p w14:paraId="56CD1F87" w14:textId="41D2D0E4" w:rsidR="005F0530" w:rsidRPr="00627690" w:rsidRDefault="00B876FA" w:rsidP="00B876FA">
            <w:pPr>
              <w:spacing w:line="0" w:lineRule="atLeast"/>
            </w:pPr>
            <w:r w:rsidRPr="00627690">
              <w:rPr>
                <w:color w:val="000000"/>
                <w:sz w:val="20"/>
                <w:szCs w:val="20"/>
              </w:rPr>
              <w:t xml:space="preserve">(Dan </w:t>
            </w:r>
            <w:proofErr w:type="spellStart"/>
            <w:r w:rsidRPr="00627690">
              <w:rPr>
                <w:color w:val="000000"/>
                <w:sz w:val="20"/>
                <w:szCs w:val="20"/>
              </w:rPr>
              <w:t>Gribbon</w:t>
            </w:r>
            <w:proofErr w:type="spellEnd"/>
            <w:r w:rsidR="002669E6" w:rsidRPr="00627690">
              <w:rPr>
                <w:color w:val="000000"/>
                <w:sz w:val="20"/>
                <w:szCs w:val="20"/>
              </w:rPr>
              <w:t xml:space="preserve">, Claudia </w:t>
            </w:r>
            <w:proofErr w:type="spellStart"/>
            <w:r w:rsidR="002669E6" w:rsidRPr="00627690">
              <w:rPr>
                <w:color w:val="000000"/>
                <w:sz w:val="20"/>
                <w:szCs w:val="20"/>
              </w:rPr>
              <w:t>Karnoski</w:t>
            </w:r>
            <w:proofErr w:type="spellEnd"/>
            <w:r w:rsidR="00195C6D" w:rsidRPr="00627690">
              <w:rPr>
                <w:color w:val="000000"/>
                <w:sz w:val="20"/>
                <w:szCs w:val="20"/>
              </w:rPr>
              <w:t>)</w:t>
            </w:r>
            <w:r w:rsidR="00644872" w:rsidRPr="00627690">
              <w:rPr>
                <w:color w:val="000000"/>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63BB7DAE" w:rsidR="005F0530" w:rsidRPr="00627690" w:rsidRDefault="0046569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Pr="00627690" w:rsidRDefault="005F0530" w:rsidP="00606F3C">
            <w:pPr>
              <w:spacing w:line="0" w:lineRule="atLeast"/>
              <w:rPr>
                <w:color w:val="000000"/>
                <w:sz w:val="20"/>
                <w:szCs w:val="20"/>
              </w:rPr>
            </w:pPr>
            <w:r w:rsidRPr="00627690">
              <w:rPr>
                <w:color w:val="000000"/>
                <w:sz w:val="20"/>
                <w:szCs w:val="20"/>
              </w:rPr>
              <w:t>Pomona</w:t>
            </w:r>
            <w:r w:rsidR="00644872" w:rsidRPr="00627690">
              <w:rPr>
                <w:color w:val="000000"/>
                <w:sz w:val="20"/>
                <w:szCs w:val="20"/>
              </w:rPr>
              <w:t xml:space="preserve"> </w:t>
            </w:r>
          </w:p>
          <w:p w14:paraId="165D9350" w14:textId="5881858D" w:rsidR="00195C6D" w:rsidRPr="00627690" w:rsidRDefault="00195C6D" w:rsidP="00124D5A">
            <w:pPr>
              <w:spacing w:line="0" w:lineRule="atLeast"/>
              <w:rPr>
                <w:sz w:val="20"/>
                <w:szCs w:val="20"/>
              </w:rPr>
            </w:pPr>
            <w:r w:rsidRPr="00627690">
              <w:rPr>
                <w:color w:val="000000"/>
                <w:sz w:val="20"/>
                <w:szCs w:val="20"/>
              </w:rPr>
              <w:t>(</w:t>
            </w:r>
            <w:r w:rsidR="00070F56" w:rsidRPr="00627690">
              <w:rPr>
                <w:color w:val="000000"/>
                <w:sz w:val="20"/>
                <w:szCs w:val="20"/>
              </w:rPr>
              <w:t>Enrique Medina</w:t>
            </w:r>
            <w:r w:rsidR="00D13562" w:rsidRPr="00627690">
              <w:rPr>
                <w:color w:val="000000"/>
                <w:sz w:val="20"/>
                <w:szCs w:val="20"/>
              </w:rPr>
              <w:t>, Rebecca Cristobal</w:t>
            </w:r>
            <w:r w:rsidR="00465698">
              <w:rPr>
                <w:color w:val="000000"/>
                <w:sz w:val="20"/>
                <w:szCs w:val="20"/>
              </w:rPr>
              <w:t>, Marie Dennis</w:t>
            </w:r>
            <w:r w:rsidRPr="00627690">
              <w:rPr>
                <w:color w:val="000000"/>
                <w:sz w:val="20"/>
                <w:szCs w:val="20"/>
              </w:rPr>
              <w:t>)</w:t>
            </w:r>
          </w:p>
        </w:tc>
        <w:tc>
          <w:tcPr>
            <w:tcW w:w="2947" w:type="dxa"/>
            <w:gridSpan w:val="2"/>
            <w:vMerge w:val="restart"/>
            <w:tcBorders>
              <w:top w:val="single" w:sz="6" w:space="0" w:color="000000"/>
              <w:left w:val="single" w:sz="6" w:space="0" w:color="000000"/>
              <w:right w:val="single" w:sz="6" w:space="0" w:color="000000"/>
            </w:tcBorders>
          </w:tcPr>
          <w:p w14:paraId="13E0CE10" w14:textId="3A5535C4" w:rsidR="006A6D7D" w:rsidRPr="00627690" w:rsidRDefault="005F0530" w:rsidP="007D24AF">
            <w:pPr>
              <w:spacing w:line="0" w:lineRule="atLeast"/>
              <w:rPr>
                <w:sz w:val="18"/>
                <w:szCs w:val="18"/>
              </w:rPr>
            </w:pPr>
            <w:r w:rsidRPr="00627690">
              <w:rPr>
                <w:b/>
                <w:sz w:val="18"/>
                <w:szCs w:val="18"/>
              </w:rPr>
              <w:t>Partners</w:t>
            </w:r>
            <w:r w:rsidR="00B876FA" w:rsidRPr="00627690">
              <w:rPr>
                <w:b/>
                <w:sz w:val="18"/>
                <w:szCs w:val="18"/>
              </w:rPr>
              <w:t>/guests</w:t>
            </w:r>
            <w:r w:rsidRPr="00627690">
              <w:rPr>
                <w:b/>
                <w:sz w:val="18"/>
                <w:szCs w:val="18"/>
              </w:rPr>
              <w:t xml:space="preserve"> presen</w:t>
            </w:r>
            <w:r w:rsidR="006A6D7D" w:rsidRPr="00627690">
              <w:rPr>
                <w:b/>
                <w:sz w:val="18"/>
                <w:szCs w:val="18"/>
              </w:rPr>
              <w:t>t</w:t>
            </w:r>
            <w:r w:rsidR="006A6D7D" w:rsidRPr="00627690">
              <w:rPr>
                <w:sz w:val="18"/>
                <w:szCs w:val="18"/>
              </w:rPr>
              <w:t xml:space="preserve">: </w:t>
            </w:r>
          </w:p>
          <w:p w14:paraId="7240C2CB" w14:textId="77777777" w:rsidR="006A6D7D" w:rsidRPr="00627690" w:rsidRDefault="006A6D7D" w:rsidP="007D24AF">
            <w:pPr>
              <w:spacing w:line="0" w:lineRule="atLeast"/>
              <w:rPr>
                <w:sz w:val="18"/>
                <w:szCs w:val="18"/>
              </w:rPr>
            </w:pPr>
          </w:p>
          <w:p w14:paraId="5D3D88EF" w14:textId="53822A7E" w:rsidR="006A6D7D" w:rsidRDefault="00465698" w:rsidP="007D24AF">
            <w:pPr>
              <w:spacing w:line="0" w:lineRule="atLeast"/>
              <w:rPr>
                <w:sz w:val="18"/>
                <w:szCs w:val="18"/>
              </w:rPr>
            </w:pPr>
            <w:r>
              <w:rPr>
                <w:sz w:val="18"/>
                <w:szCs w:val="18"/>
              </w:rPr>
              <w:t>Leticia Covarrubias –</w:t>
            </w:r>
            <w:r w:rsidR="008D5E4A">
              <w:rPr>
                <w:sz w:val="18"/>
                <w:szCs w:val="18"/>
              </w:rPr>
              <w:t>ESGVROP</w:t>
            </w:r>
          </w:p>
          <w:p w14:paraId="1EE91A8A" w14:textId="43A50A0D" w:rsidR="00465698" w:rsidRPr="00627690" w:rsidRDefault="00465698" w:rsidP="007D24AF">
            <w:pPr>
              <w:spacing w:line="0" w:lineRule="atLeast"/>
              <w:rPr>
                <w:sz w:val="18"/>
                <w:szCs w:val="18"/>
              </w:rPr>
            </w:pPr>
            <w:r>
              <w:rPr>
                <w:sz w:val="18"/>
                <w:szCs w:val="18"/>
              </w:rPr>
              <w:t>Tami Pearson, Associate Dean, MSAC</w:t>
            </w:r>
          </w:p>
        </w:tc>
      </w:tr>
      <w:tr w:rsidR="005F0530" w:rsidRPr="00627690" w14:paraId="02504A2A" w14:textId="77777777"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27690"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1D5D393B" w:rsidR="005F0530" w:rsidRPr="00627690" w:rsidRDefault="005F0530" w:rsidP="0061206F">
            <w:pPr>
              <w:spacing w:line="0" w:lineRule="atLeast"/>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29F45751" w:rsidR="005F0530" w:rsidRPr="00627690" w:rsidRDefault="00465698" w:rsidP="0061206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Pr="00627690" w:rsidRDefault="005F0530" w:rsidP="00606F3C">
            <w:pPr>
              <w:spacing w:line="0" w:lineRule="atLeast"/>
              <w:rPr>
                <w:sz w:val="20"/>
                <w:szCs w:val="20"/>
              </w:rPr>
            </w:pPr>
            <w:r w:rsidRPr="00627690">
              <w:rPr>
                <w:sz w:val="20"/>
                <w:szCs w:val="20"/>
              </w:rPr>
              <w:t>Hacienda La Puente</w:t>
            </w:r>
          </w:p>
          <w:p w14:paraId="707CF5E8" w14:textId="30FD1807" w:rsidR="005F0530" w:rsidRPr="00627690" w:rsidRDefault="00195C6D" w:rsidP="00A36E98">
            <w:pPr>
              <w:spacing w:line="0" w:lineRule="atLeast"/>
              <w:rPr>
                <w:sz w:val="20"/>
                <w:szCs w:val="20"/>
              </w:rPr>
            </w:pPr>
            <w:r w:rsidRPr="00627690">
              <w:rPr>
                <w:sz w:val="20"/>
                <w:szCs w:val="20"/>
              </w:rPr>
              <w:t>(Matt Smith</w:t>
            </w:r>
            <w:r w:rsidR="002669E6" w:rsidRPr="00627690">
              <w:rPr>
                <w:sz w:val="20"/>
                <w:szCs w:val="20"/>
              </w:rPr>
              <w:t>, Elena Paul</w:t>
            </w:r>
            <w:r w:rsidRPr="00627690">
              <w:rPr>
                <w:sz w:val="20"/>
                <w:szCs w:val="20"/>
              </w:rPr>
              <w:t>)</w:t>
            </w:r>
            <w:r w:rsidR="00644872" w:rsidRPr="00627690">
              <w:rPr>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42E5D4D6" w:rsidR="005F0530" w:rsidRPr="00627690" w:rsidRDefault="005F0530" w:rsidP="007D24AF">
            <w:pPr>
              <w:spacing w:line="0" w:lineRule="atLeast"/>
            </w:pP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Pr="00627690" w:rsidRDefault="005F0530" w:rsidP="00606F3C">
            <w:pPr>
              <w:spacing w:line="0" w:lineRule="atLeast"/>
              <w:rPr>
                <w:color w:val="000000"/>
                <w:sz w:val="20"/>
                <w:szCs w:val="20"/>
              </w:rPr>
            </w:pPr>
            <w:r w:rsidRPr="00627690">
              <w:rPr>
                <w:color w:val="000000"/>
                <w:sz w:val="20"/>
                <w:szCs w:val="20"/>
              </w:rPr>
              <w:t>Rowland</w:t>
            </w:r>
            <w:r w:rsidR="006A6D7D" w:rsidRPr="00627690">
              <w:rPr>
                <w:color w:val="000000"/>
                <w:sz w:val="20"/>
                <w:szCs w:val="20"/>
              </w:rPr>
              <w:t xml:space="preserve"> </w:t>
            </w:r>
          </w:p>
          <w:p w14:paraId="71668E2B" w14:textId="5885D1F0" w:rsidR="00195C6D" w:rsidRPr="00627690" w:rsidRDefault="00195C6D" w:rsidP="00606F3C">
            <w:pPr>
              <w:spacing w:line="0" w:lineRule="atLeast"/>
              <w:rPr>
                <w:color w:val="000000"/>
                <w:sz w:val="20"/>
                <w:szCs w:val="20"/>
              </w:rPr>
            </w:pPr>
            <w:r w:rsidRPr="00627690">
              <w:rPr>
                <w:color w:val="000000"/>
                <w:sz w:val="20"/>
                <w:szCs w:val="20"/>
              </w:rPr>
              <w:t xml:space="preserve">(Rocky </w:t>
            </w:r>
            <w:proofErr w:type="spellStart"/>
            <w:r w:rsidRPr="00627690">
              <w:rPr>
                <w:color w:val="000000"/>
                <w:sz w:val="20"/>
                <w:szCs w:val="20"/>
              </w:rPr>
              <w:t>Bettar</w:t>
            </w:r>
            <w:proofErr w:type="spellEnd"/>
            <w:r w:rsidRPr="00627690">
              <w:rPr>
                <w:color w:val="000000"/>
                <w:sz w:val="20"/>
                <w:szCs w:val="20"/>
              </w:rPr>
              <w:t>)</w:t>
            </w:r>
          </w:p>
        </w:tc>
        <w:tc>
          <w:tcPr>
            <w:tcW w:w="2947" w:type="dxa"/>
            <w:gridSpan w:val="2"/>
            <w:vMerge/>
            <w:tcBorders>
              <w:left w:val="single" w:sz="6" w:space="0" w:color="000000"/>
              <w:bottom w:val="single" w:sz="6" w:space="0" w:color="000000"/>
              <w:right w:val="single" w:sz="6" w:space="0" w:color="000000"/>
            </w:tcBorders>
          </w:tcPr>
          <w:p w14:paraId="0668ECC7" w14:textId="77777777" w:rsidR="005F0530" w:rsidRPr="00627690" w:rsidRDefault="005F0530" w:rsidP="007D24AF">
            <w:pPr>
              <w:spacing w:line="0" w:lineRule="atLeast"/>
              <w:rPr>
                <w:sz w:val="20"/>
                <w:szCs w:val="20"/>
              </w:rPr>
            </w:pPr>
          </w:p>
        </w:tc>
      </w:tr>
    </w:tbl>
    <w:p w14:paraId="060DFE41" w14:textId="77777777" w:rsidR="00B020D2" w:rsidRPr="00627690" w:rsidRDefault="00B020D2" w:rsidP="00480184">
      <w:pPr>
        <w:rPr>
          <w:b/>
        </w:rPr>
      </w:pPr>
    </w:p>
    <w:tbl>
      <w:tblPr>
        <w:tblStyle w:val="TableGrid"/>
        <w:tblW w:w="17360" w:type="dxa"/>
        <w:tblInd w:w="-432" w:type="dxa"/>
        <w:tblLook w:val="01E0" w:firstRow="1" w:lastRow="1" w:firstColumn="1" w:lastColumn="1" w:noHBand="0" w:noVBand="0"/>
      </w:tblPr>
      <w:tblGrid>
        <w:gridCol w:w="3160"/>
        <w:gridCol w:w="7100"/>
        <w:gridCol w:w="7100"/>
      </w:tblGrid>
      <w:tr w:rsidR="0071314A" w14:paraId="4B40F527" w14:textId="77777777" w:rsidTr="0071314A">
        <w:tc>
          <w:tcPr>
            <w:tcW w:w="3160" w:type="dxa"/>
            <w:shd w:val="clear" w:color="auto" w:fill="000000"/>
          </w:tcPr>
          <w:p w14:paraId="112FF54F" w14:textId="77777777" w:rsidR="0071314A" w:rsidRPr="00DE1B70" w:rsidRDefault="0071314A"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4546B635" w14:textId="77777777" w:rsidR="0071314A" w:rsidRDefault="0071314A" w:rsidP="0061206F">
            <w:pPr>
              <w:jc w:val="center"/>
              <w:rPr>
                <w:rFonts w:ascii="Arial" w:hAnsi="Arial" w:cs="Arial"/>
                <w:b/>
              </w:rPr>
            </w:pPr>
          </w:p>
        </w:tc>
        <w:tc>
          <w:tcPr>
            <w:tcW w:w="7100" w:type="dxa"/>
            <w:shd w:val="clear" w:color="auto" w:fill="000000"/>
          </w:tcPr>
          <w:p w14:paraId="77E29A28" w14:textId="663974E7" w:rsidR="0071314A" w:rsidRPr="00DE1B70" w:rsidRDefault="0071314A" w:rsidP="0061206F">
            <w:pPr>
              <w:jc w:val="center"/>
              <w:rPr>
                <w:rFonts w:ascii="Arial" w:hAnsi="Arial" w:cs="Arial"/>
                <w:b/>
              </w:rPr>
            </w:pPr>
            <w:r>
              <w:rPr>
                <w:rFonts w:ascii="Arial" w:hAnsi="Arial" w:cs="Arial"/>
                <w:b/>
              </w:rPr>
              <w:t>Outcomes</w:t>
            </w:r>
          </w:p>
        </w:tc>
      </w:tr>
      <w:tr w:rsidR="0071314A" w:rsidRPr="00DF2ADC" w14:paraId="19041989" w14:textId="77777777" w:rsidTr="0071314A">
        <w:trPr>
          <w:trHeight w:val="827"/>
        </w:trPr>
        <w:tc>
          <w:tcPr>
            <w:tcW w:w="3160" w:type="dxa"/>
          </w:tcPr>
          <w:p w14:paraId="4B41EDB0" w14:textId="14FE863A" w:rsidR="0071314A" w:rsidRPr="00627690" w:rsidRDefault="0071314A" w:rsidP="006C01AC">
            <w:pPr>
              <w:rPr>
                <w:sz w:val="22"/>
                <w:szCs w:val="22"/>
              </w:rPr>
            </w:pPr>
            <w:r w:rsidRPr="00627690">
              <w:rPr>
                <w:sz w:val="22"/>
                <w:szCs w:val="22"/>
              </w:rPr>
              <w:t>Welcome &amp; Agenda Check</w:t>
            </w:r>
          </w:p>
          <w:p w14:paraId="568B9B9F" w14:textId="77777777" w:rsidR="00D13562" w:rsidRPr="00627690" w:rsidRDefault="00D13562" w:rsidP="006C01AC">
            <w:pPr>
              <w:rPr>
                <w:sz w:val="22"/>
                <w:szCs w:val="22"/>
              </w:rPr>
            </w:pPr>
          </w:p>
          <w:p w14:paraId="44DE0DD6" w14:textId="77777777" w:rsidR="00D13562" w:rsidRPr="00627690" w:rsidRDefault="0071314A" w:rsidP="0071314A">
            <w:pPr>
              <w:autoSpaceDE w:val="0"/>
              <w:autoSpaceDN w:val="0"/>
              <w:adjustRightInd w:val="0"/>
              <w:rPr>
                <w:color w:val="000000"/>
                <w:sz w:val="22"/>
                <w:szCs w:val="22"/>
              </w:rPr>
            </w:pPr>
            <w:r w:rsidRPr="00627690">
              <w:rPr>
                <w:sz w:val="22"/>
                <w:szCs w:val="22"/>
              </w:rPr>
              <w:t>Public Comment</w:t>
            </w:r>
            <w:r w:rsidR="00D13562" w:rsidRPr="00627690">
              <w:rPr>
                <w:color w:val="000000"/>
                <w:sz w:val="22"/>
                <w:szCs w:val="22"/>
              </w:rPr>
              <w:t xml:space="preserve"> </w:t>
            </w:r>
          </w:p>
          <w:p w14:paraId="101083C7" w14:textId="1DBA2737" w:rsidR="0071314A" w:rsidRPr="0071314A" w:rsidRDefault="00CF43F7" w:rsidP="008D5E4A">
            <w:pPr>
              <w:autoSpaceDE w:val="0"/>
              <w:autoSpaceDN w:val="0"/>
              <w:adjustRightInd w:val="0"/>
              <w:rPr>
                <w:rFonts w:ascii="Arial" w:hAnsi="Arial" w:cs="Arial"/>
                <w:color w:val="000000"/>
                <w:sz w:val="22"/>
                <w:szCs w:val="22"/>
              </w:rPr>
            </w:pPr>
            <w:r>
              <w:rPr>
                <w:color w:val="000000"/>
                <w:sz w:val="22"/>
                <w:szCs w:val="22"/>
              </w:rPr>
              <w:br/>
              <w:t xml:space="preserve">Approval of Minutes of </w:t>
            </w:r>
            <w:r w:rsidR="008D5E4A">
              <w:rPr>
                <w:color w:val="000000"/>
                <w:sz w:val="22"/>
                <w:szCs w:val="22"/>
              </w:rPr>
              <w:t>11/3/2015</w:t>
            </w:r>
          </w:p>
        </w:tc>
        <w:tc>
          <w:tcPr>
            <w:tcW w:w="7100" w:type="dxa"/>
          </w:tcPr>
          <w:p w14:paraId="2D7F6C3E" w14:textId="77777777" w:rsidR="0071314A" w:rsidRDefault="0071314A" w:rsidP="00090D5C">
            <w:pPr>
              <w:rPr>
                <w:rFonts w:ascii="Arial" w:hAnsi="Arial" w:cs="Arial"/>
                <w:sz w:val="22"/>
                <w:szCs w:val="22"/>
              </w:rPr>
            </w:pPr>
          </w:p>
          <w:p w14:paraId="0C683FFF" w14:textId="77777777" w:rsidR="00465698" w:rsidRDefault="00465698" w:rsidP="00090D5C">
            <w:pPr>
              <w:rPr>
                <w:rFonts w:ascii="Arial" w:hAnsi="Arial" w:cs="Arial"/>
                <w:sz w:val="22"/>
                <w:szCs w:val="22"/>
              </w:rPr>
            </w:pPr>
          </w:p>
          <w:p w14:paraId="166BD954" w14:textId="77777777" w:rsidR="00465698" w:rsidRDefault="00465698" w:rsidP="00090D5C">
            <w:pPr>
              <w:rPr>
                <w:rFonts w:ascii="Arial" w:hAnsi="Arial" w:cs="Arial"/>
                <w:sz w:val="22"/>
                <w:szCs w:val="22"/>
              </w:rPr>
            </w:pPr>
          </w:p>
          <w:p w14:paraId="427D2E21" w14:textId="77777777" w:rsidR="00465698" w:rsidRDefault="00465698" w:rsidP="00090D5C">
            <w:pPr>
              <w:rPr>
                <w:rFonts w:ascii="Arial" w:hAnsi="Arial" w:cs="Arial"/>
                <w:sz w:val="22"/>
                <w:szCs w:val="22"/>
              </w:rPr>
            </w:pPr>
          </w:p>
          <w:p w14:paraId="6A191599" w14:textId="753E0A9F" w:rsidR="00465698" w:rsidRPr="00DF2ADC" w:rsidRDefault="00465698" w:rsidP="00090D5C">
            <w:pPr>
              <w:rPr>
                <w:rFonts w:ascii="Arial" w:hAnsi="Arial" w:cs="Arial"/>
                <w:sz w:val="22"/>
                <w:szCs w:val="22"/>
              </w:rPr>
            </w:pPr>
            <w:r>
              <w:rPr>
                <w:rFonts w:ascii="Arial" w:hAnsi="Arial" w:cs="Arial"/>
                <w:sz w:val="22"/>
                <w:szCs w:val="22"/>
              </w:rPr>
              <w:t>Enrique moved and Albert seconded a motion to approve the minutes with the correction of Elia Evans listed as a guest from ESGVROP</w:t>
            </w:r>
            <w:r w:rsidR="009039F3">
              <w:rPr>
                <w:rFonts w:ascii="Arial" w:hAnsi="Arial" w:cs="Arial"/>
                <w:sz w:val="22"/>
                <w:szCs w:val="22"/>
              </w:rPr>
              <w:t>. Motion carried</w:t>
            </w:r>
            <w:r>
              <w:rPr>
                <w:rFonts w:ascii="Arial" w:hAnsi="Arial" w:cs="Arial"/>
                <w:sz w:val="22"/>
                <w:szCs w:val="22"/>
              </w:rPr>
              <w:t>.</w:t>
            </w:r>
          </w:p>
        </w:tc>
        <w:tc>
          <w:tcPr>
            <w:tcW w:w="7100" w:type="dxa"/>
          </w:tcPr>
          <w:p w14:paraId="51DFFD45" w14:textId="44C8E57F" w:rsidR="0071314A" w:rsidRPr="00DF2ADC" w:rsidRDefault="0071314A" w:rsidP="00090D5C">
            <w:pPr>
              <w:rPr>
                <w:rFonts w:ascii="Arial" w:hAnsi="Arial" w:cs="Arial"/>
                <w:sz w:val="22"/>
                <w:szCs w:val="22"/>
              </w:rPr>
            </w:pPr>
          </w:p>
        </w:tc>
      </w:tr>
      <w:tr w:rsidR="0071314A" w:rsidRPr="001347FF" w14:paraId="007062FB" w14:textId="77777777" w:rsidTr="0071314A">
        <w:trPr>
          <w:trHeight w:val="260"/>
        </w:trPr>
        <w:tc>
          <w:tcPr>
            <w:tcW w:w="3160" w:type="dxa"/>
          </w:tcPr>
          <w:p w14:paraId="54453F54" w14:textId="3A2AD5FA" w:rsidR="00CF43F7" w:rsidRDefault="0071314A" w:rsidP="00CF43F7">
            <w:pPr>
              <w:autoSpaceDE w:val="0"/>
              <w:autoSpaceDN w:val="0"/>
              <w:adjustRightInd w:val="0"/>
              <w:rPr>
                <w:color w:val="000000"/>
                <w:sz w:val="22"/>
                <w:szCs w:val="22"/>
              </w:rPr>
            </w:pPr>
            <w:r w:rsidRPr="001347FF">
              <w:rPr>
                <w:color w:val="000000"/>
                <w:sz w:val="22"/>
                <w:szCs w:val="22"/>
              </w:rPr>
              <w:t>Objectives for the day:</w:t>
            </w:r>
          </w:p>
          <w:p w14:paraId="70509675" w14:textId="715E8D87" w:rsidR="00F3245A" w:rsidRPr="00F3245A" w:rsidRDefault="00CF43F7" w:rsidP="008D5E4A">
            <w:pPr>
              <w:pStyle w:val="ListParagraph"/>
              <w:numPr>
                <w:ilvl w:val="0"/>
                <w:numId w:val="13"/>
              </w:numPr>
              <w:autoSpaceDE w:val="0"/>
              <w:autoSpaceDN w:val="0"/>
              <w:adjustRightInd w:val="0"/>
              <w:rPr>
                <w:color w:val="222222"/>
                <w:sz w:val="22"/>
                <w:szCs w:val="22"/>
              </w:rPr>
            </w:pPr>
            <w:r>
              <w:rPr>
                <w:color w:val="222222"/>
                <w:sz w:val="22"/>
                <w:szCs w:val="22"/>
              </w:rPr>
              <w:t xml:space="preserve">1. </w:t>
            </w:r>
            <w:r w:rsidR="008D5E4A">
              <w:rPr>
                <w:color w:val="222222"/>
                <w:sz w:val="22"/>
                <w:szCs w:val="22"/>
              </w:rPr>
              <w:t>Induction of new member (ESGVROP)</w:t>
            </w:r>
          </w:p>
          <w:p w14:paraId="5E61A1E2" w14:textId="68E46AC5" w:rsidR="00D62DA3" w:rsidRPr="00CF43F7" w:rsidRDefault="00CF43F7" w:rsidP="00F3245A">
            <w:pPr>
              <w:shd w:val="clear" w:color="auto" w:fill="FFFFFF"/>
              <w:spacing w:before="100" w:beforeAutospacing="1" w:after="100" w:afterAutospacing="1"/>
              <w:ind w:left="36"/>
              <w:rPr>
                <w:color w:val="222222"/>
                <w:sz w:val="22"/>
                <w:szCs w:val="22"/>
              </w:rPr>
            </w:pPr>
            <w:r>
              <w:rPr>
                <w:color w:val="222222"/>
                <w:sz w:val="22"/>
                <w:szCs w:val="22"/>
              </w:rPr>
              <w:t xml:space="preserve">2. </w:t>
            </w:r>
            <w:r w:rsidR="008D5E4A">
              <w:rPr>
                <w:color w:val="222222"/>
                <w:sz w:val="22"/>
                <w:szCs w:val="22"/>
              </w:rPr>
              <w:t>Budget Update (Madelyn)</w:t>
            </w:r>
          </w:p>
          <w:p w14:paraId="6363D324" w14:textId="5AB21C3B" w:rsidR="00CF43F7" w:rsidRPr="004F186D" w:rsidRDefault="00CF43F7" w:rsidP="00CF43F7">
            <w:pPr>
              <w:numPr>
                <w:ilvl w:val="0"/>
                <w:numId w:val="13"/>
              </w:numPr>
              <w:shd w:val="clear" w:color="auto" w:fill="FFFFFF"/>
              <w:spacing w:before="100" w:beforeAutospacing="1" w:after="100" w:afterAutospacing="1"/>
              <w:rPr>
                <w:color w:val="222222"/>
              </w:rPr>
            </w:pPr>
            <w:r>
              <w:rPr>
                <w:color w:val="222222"/>
                <w:sz w:val="22"/>
                <w:szCs w:val="22"/>
              </w:rPr>
              <w:t xml:space="preserve">3. </w:t>
            </w:r>
            <w:r w:rsidR="008D5E4A">
              <w:rPr>
                <w:color w:val="222222"/>
                <w:sz w:val="22"/>
                <w:szCs w:val="22"/>
              </w:rPr>
              <w:t>State Focus Group Update (Madelyn)</w:t>
            </w:r>
          </w:p>
          <w:p w14:paraId="6BD2B1B6" w14:textId="3591F579" w:rsidR="004F186D" w:rsidRPr="004F186D" w:rsidRDefault="004F186D" w:rsidP="004F186D">
            <w:pPr>
              <w:pStyle w:val="ListParagraph"/>
              <w:numPr>
                <w:ilvl w:val="0"/>
                <w:numId w:val="13"/>
              </w:numPr>
              <w:shd w:val="clear" w:color="auto" w:fill="FFFFFF"/>
              <w:spacing w:before="100" w:beforeAutospacing="1" w:after="100" w:afterAutospacing="1"/>
              <w:rPr>
                <w:color w:val="222222"/>
              </w:rPr>
            </w:pPr>
          </w:p>
          <w:p w14:paraId="628C3AEF" w14:textId="0B4C4954" w:rsidR="00D62DA3" w:rsidRDefault="004F186D" w:rsidP="00CF43F7">
            <w:pPr>
              <w:numPr>
                <w:ilvl w:val="0"/>
                <w:numId w:val="13"/>
              </w:numPr>
              <w:shd w:val="clear" w:color="auto" w:fill="FFFFFF"/>
              <w:spacing w:before="100" w:beforeAutospacing="1" w:after="100" w:afterAutospacing="1"/>
              <w:rPr>
                <w:color w:val="222222"/>
              </w:rPr>
            </w:pPr>
            <w:r>
              <w:rPr>
                <w:color w:val="222222"/>
              </w:rPr>
              <w:t xml:space="preserve">4. </w:t>
            </w:r>
            <w:r w:rsidR="008D5E4A">
              <w:rPr>
                <w:color w:val="222222"/>
              </w:rPr>
              <w:t>Summary of Work Plan Priorities and Timeline (Wanda)</w:t>
            </w:r>
          </w:p>
          <w:p w14:paraId="4E81D50D" w14:textId="77777777" w:rsidR="004F186D" w:rsidRPr="00CF43F7" w:rsidRDefault="004F186D" w:rsidP="00CF43F7">
            <w:pPr>
              <w:numPr>
                <w:ilvl w:val="0"/>
                <w:numId w:val="13"/>
              </w:numPr>
              <w:shd w:val="clear" w:color="auto" w:fill="FFFFFF"/>
              <w:spacing w:before="100" w:beforeAutospacing="1" w:after="100" w:afterAutospacing="1"/>
              <w:rPr>
                <w:color w:val="222222"/>
              </w:rPr>
            </w:pPr>
          </w:p>
          <w:p w14:paraId="4AFFDC6A" w14:textId="08A5CF38" w:rsidR="00CF43F7" w:rsidRPr="008D5E4A" w:rsidRDefault="004F186D" w:rsidP="004F186D">
            <w:pPr>
              <w:numPr>
                <w:ilvl w:val="0"/>
                <w:numId w:val="13"/>
              </w:numPr>
              <w:shd w:val="clear" w:color="auto" w:fill="FFFFFF"/>
              <w:spacing w:before="100" w:beforeAutospacing="1" w:after="100" w:afterAutospacing="1"/>
              <w:rPr>
                <w:color w:val="222222"/>
              </w:rPr>
            </w:pPr>
            <w:r>
              <w:rPr>
                <w:color w:val="222222"/>
                <w:sz w:val="22"/>
                <w:szCs w:val="22"/>
              </w:rPr>
              <w:t>5</w:t>
            </w:r>
            <w:r w:rsidR="00CF43F7" w:rsidRPr="004F186D">
              <w:rPr>
                <w:color w:val="222222"/>
                <w:sz w:val="22"/>
                <w:szCs w:val="22"/>
              </w:rPr>
              <w:t xml:space="preserve">. </w:t>
            </w:r>
            <w:r w:rsidR="008D5E4A">
              <w:rPr>
                <w:color w:val="222222"/>
                <w:sz w:val="22"/>
                <w:szCs w:val="22"/>
              </w:rPr>
              <w:t>Announcements</w:t>
            </w:r>
          </w:p>
          <w:p w14:paraId="68136C03" w14:textId="77777777" w:rsidR="008D5E4A" w:rsidRDefault="008D5E4A" w:rsidP="008D5E4A">
            <w:pPr>
              <w:pStyle w:val="ListParagraph"/>
              <w:numPr>
                <w:ilvl w:val="0"/>
                <w:numId w:val="13"/>
              </w:numPr>
              <w:shd w:val="clear" w:color="auto" w:fill="FFFFFF"/>
              <w:spacing w:before="100" w:beforeAutospacing="1" w:after="100" w:afterAutospacing="1"/>
              <w:rPr>
                <w:color w:val="222222"/>
              </w:rPr>
            </w:pPr>
          </w:p>
          <w:p w14:paraId="5C0B578E" w14:textId="4C2399A3" w:rsidR="008D5E4A" w:rsidRPr="008D5E4A" w:rsidRDefault="008D5E4A" w:rsidP="008D5E4A">
            <w:pPr>
              <w:pStyle w:val="ListParagraph"/>
              <w:numPr>
                <w:ilvl w:val="0"/>
                <w:numId w:val="13"/>
              </w:numPr>
              <w:shd w:val="clear" w:color="auto" w:fill="FFFFFF"/>
              <w:spacing w:before="100" w:beforeAutospacing="1" w:after="100" w:afterAutospacing="1"/>
              <w:rPr>
                <w:color w:val="222222"/>
              </w:rPr>
            </w:pPr>
            <w:r>
              <w:rPr>
                <w:color w:val="222222"/>
              </w:rPr>
              <w:t>6. Adjourn</w:t>
            </w:r>
          </w:p>
          <w:p w14:paraId="769DA101" w14:textId="3542F564" w:rsidR="0071314A" w:rsidRPr="000F406A" w:rsidRDefault="0071314A" w:rsidP="00CF43F7">
            <w:pPr>
              <w:pStyle w:val="ListParagraph"/>
              <w:numPr>
                <w:ilvl w:val="0"/>
                <w:numId w:val="13"/>
              </w:numPr>
              <w:rPr>
                <w:sz w:val="22"/>
                <w:szCs w:val="22"/>
              </w:rPr>
            </w:pPr>
          </w:p>
        </w:tc>
        <w:tc>
          <w:tcPr>
            <w:tcW w:w="7100" w:type="dxa"/>
          </w:tcPr>
          <w:p w14:paraId="299CBE9B" w14:textId="77777777" w:rsidR="0071314A" w:rsidRDefault="00465698" w:rsidP="00124D5A">
            <w:pPr>
              <w:rPr>
                <w:sz w:val="22"/>
                <w:szCs w:val="22"/>
              </w:rPr>
            </w:pPr>
            <w:proofErr w:type="gramStart"/>
            <w:r>
              <w:rPr>
                <w:sz w:val="22"/>
                <w:szCs w:val="22"/>
              </w:rPr>
              <w:t>1.Members</w:t>
            </w:r>
            <w:proofErr w:type="gramEnd"/>
            <w:r>
              <w:rPr>
                <w:sz w:val="22"/>
                <w:szCs w:val="22"/>
              </w:rPr>
              <w:t xml:space="preserve"> welcomed ESGVROP into the consortium. Their primary representative as approved by their board will be Elia Evans with Leticia Covarrubias listed as the alternate. They were provided a copy of the AEBG Plan and will be sent a copy of the Governance Plan. Wanda will share Google Docs with them.</w:t>
            </w:r>
          </w:p>
          <w:p w14:paraId="7D491041" w14:textId="77777777" w:rsidR="00465698" w:rsidRDefault="00465698" w:rsidP="00124D5A">
            <w:pPr>
              <w:rPr>
                <w:sz w:val="22"/>
                <w:szCs w:val="22"/>
              </w:rPr>
            </w:pPr>
          </w:p>
          <w:p w14:paraId="50CA0BEA" w14:textId="77777777" w:rsidR="00465698" w:rsidRDefault="00465698" w:rsidP="00124D5A">
            <w:pPr>
              <w:rPr>
                <w:sz w:val="22"/>
                <w:szCs w:val="22"/>
              </w:rPr>
            </w:pPr>
            <w:r>
              <w:rPr>
                <w:sz w:val="22"/>
                <w:szCs w:val="22"/>
              </w:rPr>
              <w:t>Madelyn will meet with a representative from Walnut Valley to determine if they wish to continue their membership in the consortium.  She will report back at our next meeting in March.</w:t>
            </w:r>
          </w:p>
          <w:p w14:paraId="7237FAA1" w14:textId="77777777" w:rsidR="00465698" w:rsidRDefault="00465698" w:rsidP="00124D5A">
            <w:pPr>
              <w:rPr>
                <w:sz w:val="22"/>
                <w:szCs w:val="22"/>
              </w:rPr>
            </w:pPr>
          </w:p>
          <w:p w14:paraId="0ED359F2" w14:textId="77777777" w:rsidR="00465698" w:rsidRDefault="00465698" w:rsidP="00124D5A">
            <w:pPr>
              <w:rPr>
                <w:sz w:val="22"/>
                <w:szCs w:val="22"/>
              </w:rPr>
            </w:pPr>
            <w:r>
              <w:rPr>
                <w:sz w:val="22"/>
                <w:szCs w:val="22"/>
              </w:rPr>
              <w:t>2. Madelyn shared that the AB 86 funds have all been expended.  She advised the group that the fiscal reporting for the AEBG grant are much more prescriptive and subject to audit. She distributed a handout outlining the Fiscal Reporting Documents required for expenditure/reimbursement of funds.</w:t>
            </w:r>
          </w:p>
          <w:p w14:paraId="5D2E5109" w14:textId="77777777" w:rsidR="00465698" w:rsidRDefault="00465698" w:rsidP="00124D5A">
            <w:pPr>
              <w:rPr>
                <w:sz w:val="22"/>
                <w:szCs w:val="22"/>
              </w:rPr>
            </w:pPr>
          </w:p>
          <w:p w14:paraId="1501CD0B" w14:textId="692C4601" w:rsidR="00465698" w:rsidRDefault="00465698" w:rsidP="00124D5A">
            <w:pPr>
              <w:rPr>
                <w:sz w:val="22"/>
                <w:szCs w:val="22"/>
              </w:rPr>
            </w:pPr>
            <w:r>
              <w:rPr>
                <w:sz w:val="22"/>
                <w:szCs w:val="22"/>
              </w:rPr>
              <w:t>3.  Madelyn provided an update on the recommendations of the state focus group.  The</w:t>
            </w:r>
            <w:r w:rsidR="009039F3">
              <w:rPr>
                <w:sz w:val="22"/>
                <w:szCs w:val="22"/>
              </w:rPr>
              <w:t xml:space="preserve"> group has strongly recommended that Adult Education be considered a one-stop shop for all services. All services, including counseling, assessment, and advisement of students should be counted. It was recommended that districts begin to look at developing an abbreviated enrollment/tracking process for these students if they don’t have one in place.</w:t>
            </w:r>
          </w:p>
          <w:p w14:paraId="564B5DC2" w14:textId="77777777" w:rsidR="009039F3" w:rsidRDefault="009039F3" w:rsidP="00124D5A">
            <w:pPr>
              <w:rPr>
                <w:sz w:val="22"/>
                <w:szCs w:val="22"/>
              </w:rPr>
            </w:pPr>
          </w:p>
          <w:p w14:paraId="4986BC9A" w14:textId="77777777" w:rsidR="009039F3" w:rsidRDefault="009039F3" w:rsidP="00124D5A">
            <w:pPr>
              <w:rPr>
                <w:sz w:val="22"/>
                <w:szCs w:val="22"/>
              </w:rPr>
            </w:pPr>
            <w:r>
              <w:rPr>
                <w:sz w:val="22"/>
                <w:szCs w:val="22"/>
              </w:rPr>
              <w:t xml:space="preserve">4.  Wanda summarized the outcomes from the two Work Days in January.  It was decided that a professional development conference should be scheduled in April with break-out sessions for each subject area focusing on </w:t>
            </w:r>
            <w:r>
              <w:rPr>
                <w:sz w:val="22"/>
                <w:szCs w:val="22"/>
              </w:rPr>
              <w:lastRenderedPageBreak/>
              <w:t>instructional strategies for acceleration, individualization/tutoring, and contextualization. Separate strands would be developed for CTE and counselors.  Madelyn will look into the availability of Kellogg West and report back in March.  Wanda will meet with Work Groups and Counselors and report back in March.</w:t>
            </w:r>
          </w:p>
          <w:p w14:paraId="50FE2FBE" w14:textId="77777777" w:rsidR="009039F3" w:rsidRDefault="009039F3" w:rsidP="00124D5A">
            <w:pPr>
              <w:rPr>
                <w:sz w:val="22"/>
                <w:szCs w:val="22"/>
              </w:rPr>
            </w:pPr>
          </w:p>
          <w:p w14:paraId="427A7705" w14:textId="77777777" w:rsidR="009039F3" w:rsidRDefault="009039F3" w:rsidP="00124D5A">
            <w:pPr>
              <w:rPr>
                <w:sz w:val="22"/>
                <w:szCs w:val="22"/>
              </w:rPr>
            </w:pPr>
            <w:r>
              <w:rPr>
                <w:sz w:val="22"/>
                <w:szCs w:val="22"/>
              </w:rPr>
              <w:t>5. NA</w:t>
            </w:r>
          </w:p>
          <w:p w14:paraId="5B02695B" w14:textId="77777777" w:rsidR="009039F3" w:rsidRDefault="009039F3" w:rsidP="00124D5A">
            <w:pPr>
              <w:rPr>
                <w:sz w:val="22"/>
                <w:szCs w:val="22"/>
              </w:rPr>
            </w:pPr>
          </w:p>
          <w:p w14:paraId="09ACD4B8" w14:textId="06909F5B" w:rsidR="009039F3" w:rsidRPr="001347FF" w:rsidRDefault="009039F3" w:rsidP="00124D5A">
            <w:pPr>
              <w:rPr>
                <w:sz w:val="22"/>
                <w:szCs w:val="22"/>
              </w:rPr>
            </w:pPr>
            <w:r>
              <w:rPr>
                <w:sz w:val="22"/>
                <w:szCs w:val="22"/>
              </w:rPr>
              <w:t>6. Elena moved and Dan seconded a motion to adjourn.  Motion carried.</w:t>
            </w:r>
          </w:p>
        </w:tc>
        <w:tc>
          <w:tcPr>
            <w:tcW w:w="7100" w:type="dxa"/>
          </w:tcPr>
          <w:p w14:paraId="319FEFBB" w14:textId="4EFAE194" w:rsidR="0071314A" w:rsidRPr="001347FF" w:rsidRDefault="0071314A" w:rsidP="00124D5A">
            <w:pPr>
              <w:rPr>
                <w:sz w:val="22"/>
                <w:szCs w:val="22"/>
              </w:rPr>
            </w:pPr>
          </w:p>
          <w:p w14:paraId="2FEBC8B6" w14:textId="77777777" w:rsidR="0071314A" w:rsidRPr="001347FF" w:rsidRDefault="0071314A" w:rsidP="00B4069F">
            <w:pPr>
              <w:pStyle w:val="ListParagraph"/>
              <w:rPr>
                <w:sz w:val="22"/>
                <w:szCs w:val="22"/>
              </w:rPr>
            </w:pPr>
          </w:p>
          <w:p w14:paraId="18369149" w14:textId="2D4BB530" w:rsidR="0071314A" w:rsidRPr="001347FF" w:rsidRDefault="0071314A" w:rsidP="00B4069F">
            <w:pPr>
              <w:pStyle w:val="ListParagraph"/>
              <w:ind w:left="780"/>
              <w:rPr>
                <w:sz w:val="22"/>
                <w:szCs w:val="22"/>
              </w:rPr>
            </w:pPr>
          </w:p>
        </w:tc>
      </w:tr>
      <w:tr w:rsidR="0071314A" w:rsidRPr="001347FF" w14:paraId="23BDD5B9" w14:textId="77777777" w:rsidTr="0071314A">
        <w:trPr>
          <w:trHeight w:val="305"/>
        </w:trPr>
        <w:tc>
          <w:tcPr>
            <w:tcW w:w="3160" w:type="dxa"/>
          </w:tcPr>
          <w:p w14:paraId="6C847C64" w14:textId="6F34E357" w:rsidR="0071314A" w:rsidRPr="001347FF" w:rsidRDefault="0071314A" w:rsidP="00627690">
            <w:pPr>
              <w:autoSpaceDE w:val="0"/>
              <w:autoSpaceDN w:val="0"/>
              <w:adjustRightInd w:val="0"/>
              <w:rPr>
                <w:color w:val="000000"/>
                <w:sz w:val="22"/>
                <w:szCs w:val="22"/>
              </w:rPr>
            </w:pPr>
            <w:r w:rsidRPr="001347FF">
              <w:rPr>
                <w:color w:val="000000"/>
                <w:sz w:val="22"/>
                <w:szCs w:val="22"/>
              </w:rPr>
              <w:lastRenderedPageBreak/>
              <w:t xml:space="preserve">Other </w:t>
            </w:r>
            <w:r w:rsidR="00627690">
              <w:rPr>
                <w:color w:val="000000"/>
                <w:sz w:val="22"/>
                <w:szCs w:val="22"/>
              </w:rPr>
              <w:t>updates and topics</w:t>
            </w:r>
          </w:p>
        </w:tc>
        <w:tc>
          <w:tcPr>
            <w:tcW w:w="7100" w:type="dxa"/>
          </w:tcPr>
          <w:p w14:paraId="4F694811" w14:textId="77777777" w:rsidR="0071314A" w:rsidRPr="001347FF" w:rsidRDefault="0071314A" w:rsidP="00C51A12">
            <w:pPr>
              <w:rPr>
                <w:sz w:val="22"/>
                <w:szCs w:val="22"/>
              </w:rPr>
            </w:pPr>
          </w:p>
        </w:tc>
        <w:tc>
          <w:tcPr>
            <w:tcW w:w="7100" w:type="dxa"/>
          </w:tcPr>
          <w:p w14:paraId="61640615" w14:textId="4669442D" w:rsidR="0071314A" w:rsidRPr="001347FF" w:rsidRDefault="0071314A" w:rsidP="00C51A12">
            <w:pPr>
              <w:rPr>
                <w:sz w:val="22"/>
                <w:szCs w:val="22"/>
              </w:rPr>
            </w:pPr>
          </w:p>
          <w:p w14:paraId="554A43B8" w14:textId="1DAA1671" w:rsidR="0071314A" w:rsidRPr="001347FF" w:rsidRDefault="0071314A" w:rsidP="00C51A12">
            <w:pPr>
              <w:rPr>
                <w:sz w:val="22"/>
                <w:szCs w:val="22"/>
              </w:rPr>
            </w:pPr>
            <w:r w:rsidRPr="001347FF">
              <w:rPr>
                <w:sz w:val="22"/>
                <w:szCs w:val="22"/>
              </w:rPr>
              <w:t>.</w:t>
            </w:r>
          </w:p>
          <w:p w14:paraId="31A50BAE" w14:textId="3D966471" w:rsidR="0071314A" w:rsidRPr="001347FF" w:rsidRDefault="0071314A" w:rsidP="00C51A12">
            <w:pPr>
              <w:rPr>
                <w:sz w:val="22"/>
                <w:szCs w:val="22"/>
              </w:rPr>
            </w:pPr>
          </w:p>
        </w:tc>
      </w:tr>
    </w:tbl>
    <w:p w14:paraId="26E31674" w14:textId="77777777" w:rsidR="00573F2F" w:rsidRPr="001347FF" w:rsidRDefault="00573F2F" w:rsidP="00C07A42">
      <w:pPr>
        <w:rPr>
          <w:b/>
          <w:sz w:val="22"/>
          <w:szCs w:val="22"/>
        </w:rPr>
      </w:pPr>
    </w:p>
    <w:p w14:paraId="6AA6F848" w14:textId="3425BCD0" w:rsidR="00074A28" w:rsidRPr="001347FF" w:rsidRDefault="00074A28" w:rsidP="005D285A">
      <w:pPr>
        <w:jc w:val="center"/>
        <w:rPr>
          <w:sz w:val="22"/>
          <w:szCs w:val="22"/>
        </w:rPr>
      </w:pPr>
      <w:r w:rsidRPr="001347FF">
        <w:rPr>
          <w:b/>
          <w:sz w:val="22"/>
          <w:szCs w:val="22"/>
        </w:rPr>
        <w:t>Next meeting</w:t>
      </w:r>
      <w:r w:rsidR="00C07A42" w:rsidRPr="001347FF">
        <w:rPr>
          <w:b/>
          <w:sz w:val="22"/>
          <w:szCs w:val="22"/>
        </w:rPr>
        <w:t>:</w:t>
      </w:r>
      <w:r w:rsidR="00486008" w:rsidRPr="001347FF">
        <w:rPr>
          <w:sz w:val="22"/>
          <w:szCs w:val="22"/>
        </w:rPr>
        <w:t xml:space="preserve"> </w:t>
      </w:r>
      <w:r w:rsidR="009039F3">
        <w:rPr>
          <w:sz w:val="22"/>
          <w:szCs w:val="22"/>
        </w:rPr>
        <w:t>Friday, March 4, 9:00-12:00, ESL Library, Bld</w:t>
      </w:r>
      <w:r w:rsidR="007E659E">
        <w:rPr>
          <w:sz w:val="22"/>
          <w:szCs w:val="22"/>
        </w:rPr>
        <w:t>g.</w:t>
      </w:r>
      <w:r w:rsidR="009039F3">
        <w:rPr>
          <w:sz w:val="22"/>
          <w:szCs w:val="22"/>
        </w:rPr>
        <w:t xml:space="preserve"> 66, MSAC.</w:t>
      </w:r>
      <w:bookmarkStart w:id="0" w:name="_GoBack"/>
      <w:bookmarkEnd w:id="0"/>
    </w:p>
    <w:sectPr w:rsidR="00074A28" w:rsidRPr="001347FF"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17761" w14:textId="77777777" w:rsidR="008E1295" w:rsidRDefault="008E1295" w:rsidP="00647BF4">
      <w:r>
        <w:separator/>
      </w:r>
    </w:p>
  </w:endnote>
  <w:endnote w:type="continuationSeparator" w:id="0">
    <w:p w14:paraId="4FFAA2A6" w14:textId="77777777" w:rsidR="008E1295" w:rsidRDefault="008E1295"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0598B" w14:textId="77777777" w:rsidR="008E1295" w:rsidRDefault="008E1295" w:rsidP="00647BF4">
      <w:r>
        <w:separator/>
      </w:r>
    </w:p>
  </w:footnote>
  <w:footnote w:type="continuationSeparator" w:id="0">
    <w:p w14:paraId="0369A375" w14:textId="77777777" w:rsidR="008E1295" w:rsidRDefault="008E1295"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80B"/>
    <w:multiLevelType w:val="hybridMultilevel"/>
    <w:tmpl w:val="689A51A4"/>
    <w:lvl w:ilvl="0" w:tplc="04090001">
      <w:start w:val="1"/>
      <w:numFmt w:val="bullet"/>
      <w:lvlText w:val=""/>
      <w:lvlJc w:val="left"/>
      <w:pPr>
        <w:ind w:left="-2016" w:hanging="360"/>
      </w:pPr>
      <w:rPr>
        <w:rFonts w:ascii="Symbol" w:hAnsi="Symbol" w:hint="default"/>
      </w:rPr>
    </w:lvl>
    <w:lvl w:ilvl="1" w:tplc="04090001">
      <w:start w:val="1"/>
      <w:numFmt w:val="bullet"/>
      <w:lvlText w:val=""/>
      <w:lvlJc w:val="left"/>
      <w:pPr>
        <w:ind w:left="-1296" w:hanging="360"/>
      </w:pPr>
      <w:rPr>
        <w:rFonts w:ascii="Symbol" w:hAnsi="Symbol" w:hint="default"/>
      </w:rPr>
    </w:lvl>
    <w:lvl w:ilvl="2" w:tplc="0409001B" w:tentative="1">
      <w:start w:val="1"/>
      <w:numFmt w:val="lowerRoman"/>
      <w:lvlText w:val="%3."/>
      <w:lvlJc w:val="right"/>
      <w:pPr>
        <w:ind w:left="-576" w:hanging="180"/>
      </w:pPr>
    </w:lvl>
    <w:lvl w:ilvl="3" w:tplc="0409000F" w:tentative="1">
      <w:start w:val="1"/>
      <w:numFmt w:val="decimal"/>
      <w:lvlText w:val="%4."/>
      <w:lvlJc w:val="left"/>
      <w:pPr>
        <w:ind w:left="144" w:hanging="360"/>
      </w:pPr>
    </w:lvl>
    <w:lvl w:ilvl="4" w:tplc="04090019" w:tentative="1">
      <w:start w:val="1"/>
      <w:numFmt w:val="lowerLetter"/>
      <w:lvlText w:val="%5."/>
      <w:lvlJc w:val="left"/>
      <w:pPr>
        <w:ind w:left="864" w:hanging="360"/>
      </w:pPr>
    </w:lvl>
    <w:lvl w:ilvl="5" w:tplc="0409001B" w:tentative="1">
      <w:start w:val="1"/>
      <w:numFmt w:val="lowerRoman"/>
      <w:lvlText w:val="%6."/>
      <w:lvlJc w:val="right"/>
      <w:pPr>
        <w:ind w:left="1584" w:hanging="180"/>
      </w:pPr>
    </w:lvl>
    <w:lvl w:ilvl="6" w:tplc="0409000F" w:tentative="1">
      <w:start w:val="1"/>
      <w:numFmt w:val="decimal"/>
      <w:lvlText w:val="%7."/>
      <w:lvlJc w:val="left"/>
      <w:pPr>
        <w:ind w:left="2304" w:hanging="360"/>
      </w:pPr>
    </w:lvl>
    <w:lvl w:ilvl="7" w:tplc="04090019" w:tentative="1">
      <w:start w:val="1"/>
      <w:numFmt w:val="lowerLetter"/>
      <w:lvlText w:val="%8."/>
      <w:lvlJc w:val="left"/>
      <w:pPr>
        <w:ind w:left="3024" w:hanging="360"/>
      </w:pPr>
    </w:lvl>
    <w:lvl w:ilvl="8" w:tplc="0409001B" w:tentative="1">
      <w:start w:val="1"/>
      <w:numFmt w:val="lowerRoman"/>
      <w:lvlText w:val="%9."/>
      <w:lvlJc w:val="right"/>
      <w:pPr>
        <w:ind w:left="3744" w:hanging="180"/>
      </w:pPr>
    </w:lvl>
  </w:abstractNum>
  <w:abstractNum w:abstractNumId="1">
    <w:nsid w:val="097463AA"/>
    <w:multiLevelType w:val="hybridMultilevel"/>
    <w:tmpl w:val="05C8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25AC9"/>
    <w:multiLevelType w:val="hybridMultilevel"/>
    <w:tmpl w:val="35A69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60C1F"/>
    <w:multiLevelType w:val="hybridMultilevel"/>
    <w:tmpl w:val="7E0E6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D82043"/>
    <w:multiLevelType w:val="hybridMultilevel"/>
    <w:tmpl w:val="CB6EE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648C3"/>
    <w:multiLevelType w:val="hybridMultilevel"/>
    <w:tmpl w:val="40A69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843A6"/>
    <w:multiLevelType w:val="hybridMultilevel"/>
    <w:tmpl w:val="D01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510FC"/>
    <w:multiLevelType w:val="hybridMultilevel"/>
    <w:tmpl w:val="9208E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B135C"/>
    <w:multiLevelType w:val="hybridMultilevel"/>
    <w:tmpl w:val="B120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D38F5"/>
    <w:multiLevelType w:val="hybridMultilevel"/>
    <w:tmpl w:val="8D86E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DC4F3A"/>
    <w:multiLevelType w:val="hybridMultilevel"/>
    <w:tmpl w:val="4846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D77831"/>
    <w:multiLevelType w:val="hybridMultilevel"/>
    <w:tmpl w:val="A306B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3F5BD3"/>
    <w:multiLevelType w:val="hybridMultilevel"/>
    <w:tmpl w:val="3DC61F1E"/>
    <w:lvl w:ilvl="0" w:tplc="28B0398C">
      <w:start w:val="1"/>
      <w:numFmt w:val="decimal"/>
      <w:lvlText w:val="%1."/>
      <w:lvlJc w:val="left"/>
      <w:pPr>
        <w:ind w:left="36" w:hanging="360"/>
      </w:pPr>
      <w:rPr>
        <w:rFonts w:ascii="Times New Roman" w:eastAsia="Times New Roman" w:hAnsi="Times New Roman" w:cs="Times New Roman"/>
      </w:rPr>
    </w:lvl>
    <w:lvl w:ilvl="1" w:tplc="04090001">
      <w:start w:val="1"/>
      <w:numFmt w:val="bullet"/>
      <w:lvlText w:val=""/>
      <w:lvlJc w:val="left"/>
      <w:pPr>
        <w:ind w:left="756" w:hanging="360"/>
      </w:pPr>
      <w:rPr>
        <w:rFonts w:ascii="Symbol" w:hAnsi="Symbol" w:hint="default"/>
      </w:r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13">
    <w:nsid w:val="64AA1BF6"/>
    <w:multiLevelType w:val="multilevel"/>
    <w:tmpl w:val="C7D4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B58F9"/>
    <w:multiLevelType w:val="hybridMultilevel"/>
    <w:tmpl w:val="0E3C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EF4255"/>
    <w:multiLevelType w:val="hybridMultilevel"/>
    <w:tmpl w:val="0D4219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1499E"/>
    <w:multiLevelType w:val="hybridMultilevel"/>
    <w:tmpl w:val="CC569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F097B"/>
    <w:multiLevelType w:val="hybridMultilevel"/>
    <w:tmpl w:val="EFCE4E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6604A0"/>
    <w:multiLevelType w:val="hybridMultilevel"/>
    <w:tmpl w:val="2E667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B0501D"/>
    <w:multiLevelType w:val="hybridMultilevel"/>
    <w:tmpl w:val="57061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1B0D89"/>
    <w:multiLevelType w:val="hybridMultilevel"/>
    <w:tmpl w:val="F140A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5"/>
  </w:num>
  <w:num w:numId="4">
    <w:abstractNumId w:val="10"/>
  </w:num>
  <w:num w:numId="5">
    <w:abstractNumId w:val="1"/>
  </w:num>
  <w:num w:numId="6">
    <w:abstractNumId w:val="15"/>
  </w:num>
  <w:num w:numId="7">
    <w:abstractNumId w:val="7"/>
  </w:num>
  <w:num w:numId="8">
    <w:abstractNumId w:val="2"/>
  </w:num>
  <w:num w:numId="9">
    <w:abstractNumId w:val="19"/>
  </w:num>
  <w:num w:numId="10">
    <w:abstractNumId w:val="20"/>
  </w:num>
  <w:num w:numId="11">
    <w:abstractNumId w:val="16"/>
  </w:num>
  <w:num w:numId="12">
    <w:abstractNumId w:val="0"/>
  </w:num>
  <w:num w:numId="13">
    <w:abstractNumId w:val="12"/>
  </w:num>
  <w:num w:numId="14">
    <w:abstractNumId w:val="3"/>
  </w:num>
  <w:num w:numId="15">
    <w:abstractNumId w:val="9"/>
  </w:num>
  <w:num w:numId="16">
    <w:abstractNumId w:val="8"/>
  </w:num>
  <w:num w:numId="17">
    <w:abstractNumId w:val="14"/>
  </w:num>
  <w:num w:numId="18">
    <w:abstractNumId w:val="11"/>
  </w:num>
  <w:num w:numId="19">
    <w:abstractNumId w:val="6"/>
  </w:num>
  <w:num w:numId="20">
    <w:abstractNumId w:val="4"/>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003AF"/>
    <w:rsid w:val="000252B1"/>
    <w:rsid w:val="00026B1C"/>
    <w:rsid w:val="00033CFD"/>
    <w:rsid w:val="00043F12"/>
    <w:rsid w:val="00044035"/>
    <w:rsid w:val="0005318B"/>
    <w:rsid w:val="00057D5F"/>
    <w:rsid w:val="00070F56"/>
    <w:rsid w:val="00074A28"/>
    <w:rsid w:val="000818A8"/>
    <w:rsid w:val="00090D5C"/>
    <w:rsid w:val="000A5C87"/>
    <w:rsid w:val="000C6AA4"/>
    <w:rsid w:val="000C7636"/>
    <w:rsid w:val="000D24F2"/>
    <w:rsid w:val="000D6489"/>
    <w:rsid w:val="000F406A"/>
    <w:rsid w:val="0011448D"/>
    <w:rsid w:val="00114586"/>
    <w:rsid w:val="001200BB"/>
    <w:rsid w:val="00124D5A"/>
    <w:rsid w:val="001344E0"/>
    <w:rsid w:val="001347FF"/>
    <w:rsid w:val="00143DD7"/>
    <w:rsid w:val="00150861"/>
    <w:rsid w:val="00154CC3"/>
    <w:rsid w:val="001553B4"/>
    <w:rsid w:val="00170BE5"/>
    <w:rsid w:val="00195C6D"/>
    <w:rsid w:val="001A3860"/>
    <w:rsid w:val="001A6840"/>
    <w:rsid w:val="001D356B"/>
    <w:rsid w:val="001F3BCB"/>
    <w:rsid w:val="002005D3"/>
    <w:rsid w:val="00206638"/>
    <w:rsid w:val="00211871"/>
    <w:rsid w:val="00212E35"/>
    <w:rsid w:val="00232E13"/>
    <w:rsid w:val="00247B1E"/>
    <w:rsid w:val="00255C05"/>
    <w:rsid w:val="00261B16"/>
    <w:rsid w:val="002669E6"/>
    <w:rsid w:val="002674B1"/>
    <w:rsid w:val="00273544"/>
    <w:rsid w:val="002A247C"/>
    <w:rsid w:val="002A4E0D"/>
    <w:rsid w:val="002B1BD5"/>
    <w:rsid w:val="002B7684"/>
    <w:rsid w:val="002C436B"/>
    <w:rsid w:val="002C6D3A"/>
    <w:rsid w:val="002D23CE"/>
    <w:rsid w:val="002D4F23"/>
    <w:rsid w:val="002D53C9"/>
    <w:rsid w:val="002E4228"/>
    <w:rsid w:val="0032382C"/>
    <w:rsid w:val="00327202"/>
    <w:rsid w:val="0036201D"/>
    <w:rsid w:val="00365C81"/>
    <w:rsid w:val="00365CC6"/>
    <w:rsid w:val="00372DFE"/>
    <w:rsid w:val="003B3743"/>
    <w:rsid w:val="003B723D"/>
    <w:rsid w:val="003B7E3D"/>
    <w:rsid w:val="003C31BD"/>
    <w:rsid w:val="003C4819"/>
    <w:rsid w:val="003D1EFA"/>
    <w:rsid w:val="003D20BD"/>
    <w:rsid w:val="003E1C0E"/>
    <w:rsid w:val="003E1D61"/>
    <w:rsid w:val="003E7372"/>
    <w:rsid w:val="003F031D"/>
    <w:rsid w:val="003F5705"/>
    <w:rsid w:val="0040110C"/>
    <w:rsid w:val="00410C18"/>
    <w:rsid w:val="004126A3"/>
    <w:rsid w:val="00421F56"/>
    <w:rsid w:val="004352A9"/>
    <w:rsid w:val="0044367D"/>
    <w:rsid w:val="004478C9"/>
    <w:rsid w:val="00452DE9"/>
    <w:rsid w:val="00454151"/>
    <w:rsid w:val="0046279E"/>
    <w:rsid w:val="00465698"/>
    <w:rsid w:val="00467784"/>
    <w:rsid w:val="00473069"/>
    <w:rsid w:val="00480184"/>
    <w:rsid w:val="00486008"/>
    <w:rsid w:val="00490765"/>
    <w:rsid w:val="004913D9"/>
    <w:rsid w:val="004A2E59"/>
    <w:rsid w:val="004B5E44"/>
    <w:rsid w:val="004F186D"/>
    <w:rsid w:val="004F5882"/>
    <w:rsid w:val="00501EE2"/>
    <w:rsid w:val="00505A47"/>
    <w:rsid w:val="0053148E"/>
    <w:rsid w:val="005403F0"/>
    <w:rsid w:val="005414B0"/>
    <w:rsid w:val="005733BD"/>
    <w:rsid w:val="00573F2F"/>
    <w:rsid w:val="005B7E51"/>
    <w:rsid w:val="005C090A"/>
    <w:rsid w:val="005D1A8B"/>
    <w:rsid w:val="005D1DE7"/>
    <w:rsid w:val="005D285A"/>
    <w:rsid w:val="005D43CC"/>
    <w:rsid w:val="005F0530"/>
    <w:rsid w:val="005F47C6"/>
    <w:rsid w:val="00606F3C"/>
    <w:rsid w:val="0061206F"/>
    <w:rsid w:val="00614B16"/>
    <w:rsid w:val="0061601D"/>
    <w:rsid w:val="00627690"/>
    <w:rsid w:val="00632BB2"/>
    <w:rsid w:val="00644872"/>
    <w:rsid w:val="00647B62"/>
    <w:rsid w:val="00647BF4"/>
    <w:rsid w:val="00665677"/>
    <w:rsid w:val="0066626A"/>
    <w:rsid w:val="00671B45"/>
    <w:rsid w:val="006736E7"/>
    <w:rsid w:val="006A6D7D"/>
    <w:rsid w:val="006B777A"/>
    <w:rsid w:val="006C01AC"/>
    <w:rsid w:val="006C656A"/>
    <w:rsid w:val="006D5BF8"/>
    <w:rsid w:val="006D7B1B"/>
    <w:rsid w:val="006E05D2"/>
    <w:rsid w:val="006E0F7A"/>
    <w:rsid w:val="00707CAA"/>
    <w:rsid w:val="0071314A"/>
    <w:rsid w:val="007143D5"/>
    <w:rsid w:val="0071637E"/>
    <w:rsid w:val="00731941"/>
    <w:rsid w:val="007322DF"/>
    <w:rsid w:val="00732D23"/>
    <w:rsid w:val="00735EE8"/>
    <w:rsid w:val="00745906"/>
    <w:rsid w:val="007609D3"/>
    <w:rsid w:val="00773A1D"/>
    <w:rsid w:val="00773B93"/>
    <w:rsid w:val="007752DC"/>
    <w:rsid w:val="00775E94"/>
    <w:rsid w:val="007836C5"/>
    <w:rsid w:val="00784F50"/>
    <w:rsid w:val="007C2FDF"/>
    <w:rsid w:val="007C4892"/>
    <w:rsid w:val="007D24AF"/>
    <w:rsid w:val="007E659E"/>
    <w:rsid w:val="007E732D"/>
    <w:rsid w:val="00804818"/>
    <w:rsid w:val="008153E7"/>
    <w:rsid w:val="00815FE4"/>
    <w:rsid w:val="0081664B"/>
    <w:rsid w:val="00826641"/>
    <w:rsid w:val="00833491"/>
    <w:rsid w:val="00833E6C"/>
    <w:rsid w:val="00834B68"/>
    <w:rsid w:val="008425EB"/>
    <w:rsid w:val="008457FC"/>
    <w:rsid w:val="0085324B"/>
    <w:rsid w:val="00895CBD"/>
    <w:rsid w:val="008D13D4"/>
    <w:rsid w:val="008D5E4A"/>
    <w:rsid w:val="008E1295"/>
    <w:rsid w:val="008E6D10"/>
    <w:rsid w:val="008F1A05"/>
    <w:rsid w:val="008F76FD"/>
    <w:rsid w:val="009039F3"/>
    <w:rsid w:val="00907E07"/>
    <w:rsid w:val="00941B56"/>
    <w:rsid w:val="00952E50"/>
    <w:rsid w:val="0095640B"/>
    <w:rsid w:val="009664A0"/>
    <w:rsid w:val="00971FDD"/>
    <w:rsid w:val="00986986"/>
    <w:rsid w:val="009A4666"/>
    <w:rsid w:val="009A5366"/>
    <w:rsid w:val="009C27CD"/>
    <w:rsid w:val="009D5E2C"/>
    <w:rsid w:val="00A03BB0"/>
    <w:rsid w:val="00A21BF0"/>
    <w:rsid w:val="00A22AD0"/>
    <w:rsid w:val="00A36E98"/>
    <w:rsid w:val="00A37515"/>
    <w:rsid w:val="00A51442"/>
    <w:rsid w:val="00A60DD0"/>
    <w:rsid w:val="00A66B5E"/>
    <w:rsid w:val="00A71827"/>
    <w:rsid w:val="00A7731F"/>
    <w:rsid w:val="00AA161D"/>
    <w:rsid w:val="00AB1DC7"/>
    <w:rsid w:val="00AC4071"/>
    <w:rsid w:val="00AD573E"/>
    <w:rsid w:val="00AF2B38"/>
    <w:rsid w:val="00AF59CA"/>
    <w:rsid w:val="00B020D2"/>
    <w:rsid w:val="00B0277C"/>
    <w:rsid w:val="00B210A9"/>
    <w:rsid w:val="00B262E3"/>
    <w:rsid w:val="00B308B5"/>
    <w:rsid w:val="00B4069F"/>
    <w:rsid w:val="00B7503D"/>
    <w:rsid w:val="00B862FE"/>
    <w:rsid w:val="00B876FA"/>
    <w:rsid w:val="00BB2C1C"/>
    <w:rsid w:val="00BC7750"/>
    <w:rsid w:val="00BE0A7B"/>
    <w:rsid w:val="00BE2893"/>
    <w:rsid w:val="00BF5F0B"/>
    <w:rsid w:val="00C050BA"/>
    <w:rsid w:val="00C07A42"/>
    <w:rsid w:val="00C24EA5"/>
    <w:rsid w:val="00C336A4"/>
    <w:rsid w:val="00C36504"/>
    <w:rsid w:val="00C43CE7"/>
    <w:rsid w:val="00C77DBF"/>
    <w:rsid w:val="00C82139"/>
    <w:rsid w:val="00C838EF"/>
    <w:rsid w:val="00C858FA"/>
    <w:rsid w:val="00CA1981"/>
    <w:rsid w:val="00CB1C9C"/>
    <w:rsid w:val="00CB3261"/>
    <w:rsid w:val="00CB331C"/>
    <w:rsid w:val="00CC7D26"/>
    <w:rsid w:val="00CD6EEB"/>
    <w:rsid w:val="00CE13BE"/>
    <w:rsid w:val="00CF43F7"/>
    <w:rsid w:val="00CF6AFA"/>
    <w:rsid w:val="00D00A55"/>
    <w:rsid w:val="00D101A3"/>
    <w:rsid w:val="00D13086"/>
    <w:rsid w:val="00D13562"/>
    <w:rsid w:val="00D22643"/>
    <w:rsid w:val="00D45649"/>
    <w:rsid w:val="00D54C33"/>
    <w:rsid w:val="00D558F8"/>
    <w:rsid w:val="00D56591"/>
    <w:rsid w:val="00D62DA3"/>
    <w:rsid w:val="00D64D2A"/>
    <w:rsid w:val="00D667EA"/>
    <w:rsid w:val="00D77FE0"/>
    <w:rsid w:val="00D854D6"/>
    <w:rsid w:val="00DA123A"/>
    <w:rsid w:val="00DA32E3"/>
    <w:rsid w:val="00DB6C34"/>
    <w:rsid w:val="00DC36D2"/>
    <w:rsid w:val="00DE1B70"/>
    <w:rsid w:val="00DF2ADC"/>
    <w:rsid w:val="00DF46BC"/>
    <w:rsid w:val="00E010E4"/>
    <w:rsid w:val="00E1432F"/>
    <w:rsid w:val="00E159F3"/>
    <w:rsid w:val="00E433A9"/>
    <w:rsid w:val="00E44C9C"/>
    <w:rsid w:val="00E47469"/>
    <w:rsid w:val="00E52D04"/>
    <w:rsid w:val="00E54094"/>
    <w:rsid w:val="00E54578"/>
    <w:rsid w:val="00E73C7C"/>
    <w:rsid w:val="00EA42C4"/>
    <w:rsid w:val="00EC1C8D"/>
    <w:rsid w:val="00ED3D6E"/>
    <w:rsid w:val="00ED485B"/>
    <w:rsid w:val="00ED6890"/>
    <w:rsid w:val="00EF11F3"/>
    <w:rsid w:val="00EF7450"/>
    <w:rsid w:val="00F02B05"/>
    <w:rsid w:val="00F112EB"/>
    <w:rsid w:val="00F11DA7"/>
    <w:rsid w:val="00F16629"/>
    <w:rsid w:val="00F27105"/>
    <w:rsid w:val="00F30D0D"/>
    <w:rsid w:val="00F3245A"/>
    <w:rsid w:val="00F419B6"/>
    <w:rsid w:val="00F578FC"/>
    <w:rsid w:val="00F60B67"/>
    <w:rsid w:val="00F741CB"/>
    <w:rsid w:val="00F74F74"/>
    <w:rsid w:val="00F772D2"/>
    <w:rsid w:val="00F83323"/>
    <w:rsid w:val="00F85363"/>
    <w:rsid w:val="00F85AA9"/>
    <w:rsid w:val="00FA7EC5"/>
    <w:rsid w:val="00FB655C"/>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6488">
      <w:bodyDiv w:val="1"/>
      <w:marLeft w:val="0"/>
      <w:marRight w:val="0"/>
      <w:marTop w:val="0"/>
      <w:marBottom w:val="0"/>
      <w:divBdr>
        <w:top w:val="none" w:sz="0" w:space="0" w:color="auto"/>
        <w:left w:val="none" w:sz="0" w:space="0" w:color="auto"/>
        <w:bottom w:val="none" w:sz="0" w:space="0" w:color="auto"/>
        <w:right w:val="none" w:sz="0" w:space="0" w:color="auto"/>
      </w:divBdr>
    </w:div>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A8884-1E8E-4711-B51A-20B87DCE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3</cp:revision>
  <cp:lastPrinted>2015-09-02T17:26:00Z</cp:lastPrinted>
  <dcterms:created xsi:type="dcterms:W3CDTF">2016-02-03T00:06:00Z</dcterms:created>
  <dcterms:modified xsi:type="dcterms:W3CDTF">2016-02-03T00:26:00Z</dcterms:modified>
</cp:coreProperties>
</file>